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C447C" w:val="clear"/>
            <w:tcMar>
              <w:top w:type="dxa" w:w="180"/>
              <w:left w:type="dxa" w:w="220"/>
              <w:bottom w:type="dxa" w:w="180"/>
              <w:right w:type="dxa" w:w="220"/>
            </w:tcMar>
          </w:tcPr>
          <w:p>
            <w:pPr>
              <w:jc w:val="center"/>
            </w:pPr>
            <w:r>
              <w:rPr>
                <w:rFonts w:ascii="Arial" w:cs="Arial" w:eastAsia="Arial" w:hAnsi="Arial"/>
                <w:b/>
                <w:bCs/>
                <w:color w:val="FFFFFF"/>
                <w:sz w:val="32"/>
                <w:szCs w:val="32"/>
              </w:rPr>
              <w:t xml:space="preserve">AS Nexus Dynamics LLC</w:t>
            </w:r>
          </w:p>
          <w:p>
            <w:pPr>
              <w:jc w:val="center"/>
            </w:pPr>
            <w:r>
              <w:rPr>
                <w:rFonts w:ascii="Arial" w:cs="Arial" w:eastAsia="Arial" w:hAnsi="Arial"/>
                <w:b/>
                <w:bCs/>
                <w:color w:val="B0C8E8"/>
                <w:sz w:val="26"/>
                <w:szCs w:val="26"/>
              </w:rPr>
              <w:t xml:space="preserve">TERMS AND CONDITIONS</w:t>
            </w:r>
          </w:p>
          <w:p>
            <w:pPr>
              <w:jc w:val="center"/>
            </w:pPr>
            <w:r>
              <w:rPr>
                <w:rFonts w:ascii="Arial" w:cs="Arial" w:eastAsia="Arial" w:hAnsi="Arial"/>
                <w:color w:val="85B7EB"/>
                <w:sz w:val="17"/>
                <w:szCs w:val="17"/>
              </w:rPr>
              <w:t xml:space="preserve">Effective: 2026  |  www.asnexusdynamics.com</w:t>
            </w:r>
          </w:p>
        </w:tc>
      </w:tr>
    </w:tbl>
    <w:p>
      <w:r>
        <w:rPr>
          <w:sz w:val="16"/>
          <w:szCs w:val="16"/>
        </w:rPr>
        <w:t xml:space="preserve"/>
      </w:r>
    </w:p>
    <w:p>
      <w:r>
        <w:rPr>
          <w:sz w:val="16"/>
          <w:szCs w:val="16"/>
        </w:rPr>
        <w:t xml:space="preserve"/>
      </w:r>
    </w:p>
    <w:p>
      <w:r>
        <w:rPr>
          <w:rFonts w:ascii="Arial" w:cs="Arial" w:eastAsia="Arial" w:hAnsi="Arial"/>
          <w:b/>
          <w:bCs/>
          <w:color w:val="0C447C"/>
          <w:sz w:val="22"/>
          <w:szCs w:val="22"/>
        </w:rPr>
        <w:t xml:space="preserve">OVERVIEW</w:t>
      </w:r>
    </w:p>
    <w:p>
      <w:pPr>
        <w:pBdr>
          <w:bottom w:val="single" w:color="0C447C" w:sz="4"/>
        </w:pBdr>
      </w:pPr>
      <w:r>
        <w:t xml:space="preserve"/>
      </w:r>
    </w:p>
    <w:p>
      <w:r>
        <w:rPr>
          <w:sz w:val="16"/>
          <w:szCs w:val="16"/>
        </w:rPr>
        <w:t xml:space="preserve"/>
      </w:r>
    </w:p>
    <w:p>
      <w:r>
        <w:rPr>
          <w:rFonts w:ascii="Arial" w:cs="Arial" w:eastAsia="Arial" w:hAnsi="Arial"/>
          <w:b w:val="false"/>
          <w:bCs w:val="false"/>
          <w:sz w:val="18"/>
          <w:szCs w:val="18"/>
        </w:rPr>
        <w:t xml:space="preserve">This website is operated by AS Nexus Dynamics LLC. Throughout this site, the terms "we," "us," and "our" refer to AS Nexus Dynamics LLC. By accessing our website, you agree to be bound by these Terms &amp; Conditions ("Terms"), including all additional terms, policies, and notices referenced herein. By using this website, including any information, tools, or services provided, you consent to these Terms. If you do not agree, do not use this website or our services.</w:t>
      </w:r>
    </w:p>
    <w:p>
      <w:r>
        <w:rPr>
          <w:sz w:val="16"/>
          <w:szCs w:val="16"/>
        </w:rPr>
        <w:t xml:space="preserve"/>
      </w:r>
    </w:p>
    <w:p>
      <w:r>
        <w:rPr>
          <w:rFonts w:ascii="Arial" w:cs="Arial" w:eastAsia="Arial" w:hAnsi="Arial"/>
          <w:b/>
          <w:bCs/>
          <w:color w:val="0C447C"/>
          <w:sz w:val="22"/>
          <w:szCs w:val="22"/>
        </w:rPr>
        <w:t xml:space="preserve">GENERAL CONDITIONS</w:t>
      </w:r>
    </w:p>
    <w:p>
      <w:pPr>
        <w:pBdr>
          <w:bottom w:val="single" w:color="0C447C" w:sz="4"/>
        </w:pBdr>
      </w:pPr>
      <w:r>
        <w:t xml:space="preserve"/>
      </w:r>
    </w:p>
    <w:p>
      <w:r>
        <w:rPr>
          <w:sz w:val="16"/>
          <w:szCs w:val="16"/>
        </w:rPr>
        <w:t xml:space="preserve"/>
      </w:r>
    </w:p>
    <w:p>
      <w:pPr>
        <w:pStyle w:val="ListParagraph"/>
        <w:numPr>
          <w:ilvl w:val="0"/>
          <w:numId w:val="2"/>
        </w:numPr>
      </w:pPr>
      <w:r>
        <w:rPr>
          <w:rFonts w:ascii="Arial" w:cs="Arial" w:eastAsia="Arial" w:hAnsi="Arial"/>
          <w:sz w:val="18"/>
          <w:szCs w:val="18"/>
        </w:rPr>
        <w:t xml:space="preserve">We reserve the right to refuse service to anyone for any reason at any time.</w:t>
      </w:r>
    </w:p>
    <w:p>
      <w:pPr>
        <w:pStyle w:val="ListParagraph"/>
        <w:numPr>
          <w:ilvl w:val="0"/>
          <w:numId w:val="2"/>
        </w:numPr>
      </w:pPr>
      <w:r>
        <w:rPr>
          <w:rFonts w:ascii="Arial" w:cs="Arial" w:eastAsia="Arial" w:hAnsi="Arial"/>
          <w:sz w:val="18"/>
          <w:szCs w:val="18"/>
        </w:rPr>
        <w:t xml:space="preserve">You agree not to reproduce, duplicate, copy, sell, resell, or exploit any portion of the website, content, or services without our express written permission.</w:t>
      </w:r>
    </w:p>
    <w:p>
      <w:pPr>
        <w:pStyle w:val="ListParagraph"/>
        <w:numPr>
          <w:ilvl w:val="0"/>
          <w:numId w:val="2"/>
        </w:numPr>
      </w:pPr>
      <w:r>
        <w:rPr>
          <w:rFonts w:ascii="Arial" w:cs="Arial" w:eastAsia="Arial" w:hAnsi="Arial"/>
          <w:sz w:val="18"/>
          <w:szCs w:val="18"/>
        </w:rPr>
        <w:t xml:space="preserve">Headings are for convenience and do not affect the interpretation of these Terms.</w:t>
      </w:r>
    </w:p>
    <w:p>
      <w:r>
        <w:rPr>
          <w:sz w:val="16"/>
          <w:szCs w:val="16"/>
        </w:rPr>
        <w:t xml:space="preserve"/>
      </w:r>
    </w:p>
    <w:p>
      <w:r>
        <w:rPr>
          <w:rFonts w:ascii="Arial" w:cs="Arial" w:eastAsia="Arial" w:hAnsi="Arial"/>
          <w:b/>
          <w:bCs/>
          <w:color w:val="0C447C"/>
          <w:sz w:val="22"/>
          <w:szCs w:val="22"/>
        </w:rPr>
        <w:t xml:space="preserve">ACCURACY &amp; COMPLETENESS OF INFORMATION</w:t>
      </w:r>
    </w:p>
    <w:p>
      <w:pPr>
        <w:pBdr>
          <w:bottom w:val="single" w:color="0C447C" w:sz="4"/>
        </w:pBdr>
      </w:pPr>
      <w:r>
        <w:t xml:space="preserve"/>
      </w:r>
    </w:p>
    <w:p>
      <w:r>
        <w:rPr>
          <w:sz w:val="16"/>
          <w:szCs w:val="16"/>
        </w:rPr>
        <w:t xml:space="preserve"/>
      </w:r>
    </w:p>
    <w:p>
      <w:pPr>
        <w:pStyle w:val="ListParagraph"/>
        <w:numPr>
          <w:ilvl w:val="0"/>
          <w:numId w:val="2"/>
        </w:numPr>
      </w:pPr>
      <w:r>
        <w:rPr>
          <w:rFonts w:ascii="Arial" w:cs="Arial" w:eastAsia="Arial" w:hAnsi="Arial"/>
          <w:sz w:val="18"/>
          <w:szCs w:val="18"/>
        </w:rPr>
        <w:t xml:space="preserve">We strive to ensure that the information on this site is accurate and current, but we make no guarantees.</w:t>
      </w:r>
    </w:p>
    <w:p>
      <w:pPr>
        <w:pStyle w:val="ListParagraph"/>
        <w:numPr>
          <w:ilvl w:val="0"/>
          <w:numId w:val="2"/>
        </w:numPr>
      </w:pPr>
      <w:r>
        <w:rPr>
          <w:rFonts w:ascii="Arial" w:cs="Arial" w:eastAsia="Arial" w:hAnsi="Arial"/>
          <w:sz w:val="18"/>
          <w:szCs w:val="18"/>
        </w:rPr>
        <w:t xml:space="preserve">Reliance on any material or information is at your own risk.</w:t>
      </w:r>
    </w:p>
    <w:p>
      <w:r>
        <w:rPr>
          <w:sz w:val="16"/>
          <w:szCs w:val="16"/>
        </w:rPr>
        <w:t xml:space="preserve"/>
      </w:r>
    </w:p>
    <w:p>
      <w:r>
        <w:rPr>
          <w:rFonts w:ascii="Arial" w:cs="Arial" w:eastAsia="Arial" w:hAnsi="Arial"/>
          <w:b/>
          <w:bCs/>
          <w:color w:val="0C447C"/>
          <w:sz w:val="22"/>
          <w:szCs w:val="22"/>
        </w:rPr>
        <w:t xml:space="preserve">OPTIONAL TOOLS &amp; THIRD-PARTY LINKS</w:t>
      </w:r>
    </w:p>
    <w:p>
      <w:pPr>
        <w:pBdr>
          <w:bottom w:val="single" w:color="0C447C" w:sz="4"/>
        </w:pBdr>
      </w:pPr>
      <w:r>
        <w:t xml:space="preserve"/>
      </w:r>
    </w:p>
    <w:p>
      <w:r>
        <w:rPr>
          <w:sz w:val="16"/>
          <w:szCs w:val="16"/>
        </w:rPr>
        <w:t xml:space="preserve"/>
      </w:r>
    </w:p>
    <w:p>
      <w:pPr>
        <w:pStyle w:val="ListParagraph"/>
        <w:numPr>
          <w:ilvl w:val="0"/>
          <w:numId w:val="2"/>
        </w:numPr>
      </w:pPr>
      <w:r>
        <w:rPr>
          <w:rFonts w:ascii="Arial" w:cs="Arial" w:eastAsia="Arial" w:hAnsi="Arial"/>
          <w:sz w:val="18"/>
          <w:szCs w:val="18"/>
        </w:rPr>
        <w:t xml:space="preserve">We may provide access to third-party tools or links. We are not responsible for their content, privacy policies, or practices.</w:t>
      </w:r>
    </w:p>
    <w:p>
      <w:pPr>
        <w:pStyle w:val="ListParagraph"/>
        <w:numPr>
          <w:ilvl w:val="0"/>
          <w:numId w:val="2"/>
        </w:numPr>
      </w:pPr>
      <w:r>
        <w:rPr>
          <w:rFonts w:ascii="Arial" w:cs="Arial" w:eastAsia="Arial" w:hAnsi="Arial"/>
          <w:sz w:val="18"/>
          <w:szCs w:val="18"/>
        </w:rPr>
        <w:t xml:space="preserve">Use of third-party tools or sites is at your own risk.</w:t>
      </w:r>
    </w:p>
    <w:p>
      <w:r>
        <w:rPr>
          <w:sz w:val="16"/>
          <w:szCs w:val="16"/>
        </w:rPr>
        <w:t xml:space="preserve"/>
      </w:r>
    </w:p>
    <w:p>
      <w:r>
        <w:rPr>
          <w:rFonts w:ascii="Arial" w:cs="Arial" w:eastAsia="Arial" w:hAnsi="Arial"/>
          <w:b/>
          <w:bCs/>
          <w:color w:val="0C447C"/>
          <w:sz w:val="22"/>
          <w:szCs w:val="22"/>
        </w:rPr>
        <w:t xml:space="preserve">USER COMMENTS &amp; SUBMISSIONS</w:t>
      </w:r>
    </w:p>
    <w:p>
      <w:pPr>
        <w:pBdr>
          <w:bottom w:val="single" w:color="0C447C" w:sz="4"/>
        </w:pBdr>
      </w:pPr>
      <w:r>
        <w:t xml:space="preserve"/>
      </w:r>
    </w:p>
    <w:p>
      <w:r>
        <w:rPr>
          <w:sz w:val="16"/>
          <w:szCs w:val="16"/>
        </w:rPr>
        <w:t xml:space="preserve"/>
      </w:r>
    </w:p>
    <w:p>
      <w:pPr>
        <w:pStyle w:val="ListParagraph"/>
        <w:numPr>
          <w:ilvl w:val="0"/>
          <w:numId w:val="2"/>
        </w:numPr>
      </w:pPr>
      <w:r>
        <w:rPr>
          <w:rFonts w:ascii="Arial" w:cs="Arial" w:eastAsia="Arial" w:hAnsi="Arial"/>
          <w:sz w:val="18"/>
          <w:szCs w:val="18"/>
        </w:rPr>
        <w:t xml:space="preserve">Any comments, suggestions, or materials submitted to us may be used by us in any manner without obligation or compensation.</w:t>
      </w:r>
    </w:p>
    <w:p>
      <w:pPr>
        <w:pStyle w:val="ListParagraph"/>
        <w:numPr>
          <w:ilvl w:val="0"/>
          <w:numId w:val="2"/>
        </w:numPr>
      </w:pPr>
      <w:r>
        <w:rPr>
          <w:rFonts w:ascii="Arial" w:cs="Arial" w:eastAsia="Arial" w:hAnsi="Arial"/>
          <w:sz w:val="18"/>
          <w:szCs w:val="18"/>
        </w:rPr>
        <w:t xml:space="preserve">You are solely responsible for your submissions and represent that they do not violate any law or third-party rights.</w:t>
      </w:r>
    </w:p>
    <w:p>
      <w:r>
        <w:rPr>
          <w:sz w:val="16"/>
          <w:szCs w:val="16"/>
        </w:rPr>
        <w:t xml:space="preserve"/>
      </w:r>
    </w:p>
    <w:p>
      <w:r>
        <w:rPr>
          <w:rFonts w:ascii="Arial" w:cs="Arial" w:eastAsia="Arial" w:hAnsi="Arial"/>
          <w:b/>
          <w:bCs/>
          <w:color w:val="0C447C"/>
          <w:sz w:val="22"/>
          <w:szCs w:val="22"/>
        </w:rPr>
        <w:t xml:space="preserve">PROHIBITED USES</w:t>
      </w:r>
    </w:p>
    <w:p>
      <w:pPr>
        <w:pBdr>
          <w:bottom w:val="single" w:color="0C447C" w:sz="4"/>
        </w:pBdr>
      </w:pPr>
      <w:r>
        <w:t xml:space="preserve"/>
      </w:r>
    </w:p>
    <w:p>
      <w:r>
        <w:rPr>
          <w:sz w:val="16"/>
          <w:szCs w:val="16"/>
        </w:rPr>
        <w:t xml:space="preserve"/>
      </w:r>
    </w:p>
    <w:p>
      <w:r>
        <w:rPr>
          <w:rFonts w:ascii="Arial" w:cs="Arial" w:eastAsia="Arial" w:hAnsi="Arial"/>
          <w:b w:val="false"/>
          <w:bCs w:val="false"/>
          <w:sz w:val="18"/>
          <w:szCs w:val="18"/>
        </w:rPr>
        <w:t xml:space="preserve">You may not use this website for:</w:t>
      </w:r>
    </w:p>
    <w:p>
      <w:r>
        <w:rPr>
          <w:sz w:val="16"/>
          <w:szCs w:val="16"/>
        </w:rPr>
        <w:t xml:space="preserve"/>
      </w:r>
    </w:p>
    <w:p>
      <w:pPr>
        <w:pStyle w:val="ListParagraph"/>
        <w:numPr>
          <w:ilvl w:val="0"/>
          <w:numId w:val="2"/>
        </w:numPr>
      </w:pPr>
      <w:r>
        <w:rPr>
          <w:rFonts w:ascii="Arial" w:cs="Arial" w:eastAsia="Arial" w:hAnsi="Arial"/>
          <w:sz w:val="18"/>
          <w:szCs w:val="18"/>
        </w:rPr>
        <w:t xml:space="preserve">Illegal purposes or to solicit illegal acts</w:t>
      </w:r>
    </w:p>
    <w:p>
      <w:pPr>
        <w:pStyle w:val="ListParagraph"/>
        <w:numPr>
          <w:ilvl w:val="0"/>
          <w:numId w:val="2"/>
        </w:numPr>
      </w:pPr>
      <w:r>
        <w:rPr>
          <w:rFonts w:ascii="Arial" w:cs="Arial" w:eastAsia="Arial" w:hAnsi="Arial"/>
          <w:sz w:val="18"/>
          <w:szCs w:val="18"/>
        </w:rPr>
        <w:t xml:space="preserve">Infringing on intellectual property rights</w:t>
      </w:r>
    </w:p>
    <w:p>
      <w:pPr>
        <w:pStyle w:val="ListParagraph"/>
        <w:numPr>
          <w:ilvl w:val="0"/>
          <w:numId w:val="2"/>
        </w:numPr>
      </w:pPr>
      <w:r>
        <w:rPr>
          <w:rFonts w:ascii="Arial" w:cs="Arial" w:eastAsia="Arial" w:hAnsi="Arial"/>
          <w:sz w:val="18"/>
          <w:szCs w:val="18"/>
        </w:rPr>
        <w:t xml:space="preserve">Transmitting viruses or malicious code</w:t>
      </w:r>
    </w:p>
    <w:p>
      <w:pPr>
        <w:pStyle w:val="ListParagraph"/>
        <w:numPr>
          <w:ilvl w:val="0"/>
          <w:numId w:val="2"/>
        </w:numPr>
      </w:pPr>
      <w:r>
        <w:rPr>
          <w:rFonts w:ascii="Arial" w:cs="Arial" w:eastAsia="Arial" w:hAnsi="Arial"/>
          <w:sz w:val="18"/>
          <w:szCs w:val="18"/>
        </w:rPr>
        <w:t xml:space="preserve">Harassment, abuse, or discrimination</w:t>
      </w:r>
    </w:p>
    <w:p>
      <w:pPr>
        <w:pStyle w:val="ListParagraph"/>
        <w:numPr>
          <w:ilvl w:val="0"/>
          <w:numId w:val="2"/>
        </w:numPr>
      </w:pPr>
      <w:r>
        <w:rPr>
          <w:rFonts w:ascii="Arial" w:cs="Arial" w:eastAsia="Arial" w:hAnsi="Arial"/>
          <w:sz w:val="18"/>
          <w:szCs w:val="18"/>
        </w:rPr>
        <w:t xml:space="preserve">Any activity that violates applicable laws or interferes with our website</w:t>
      </w:r>
    </w:p>
    <w:p>
      <w:r>
        <w:rPr>
          <w:sz w:val="16"/>
          <w:szCs w:val="16"/>
        </w:rPr>
        <w:t xml:space="preserve"/>
      </w:r>
    </w:p>
    <w:p>
      <w:r>
        <w:rPr>
          <w:rFonts w:ascii="Arial" w:cs="Arial" w:eastAsia="Arial" w:hAnsi="Arial"/>
          <w:b/>
          <w:bCs/>
          <w:color w:val="0C447C"/>
          <w:sz w:val="22"/>
          <w:szCs w:val="22"/>
        </w:rPr>
        <w:t xml:space="preserve">DISCLAIMER OF WARRANTIES &amp; LIMITATION OF LIABILITY</w:t>
      </w:r>
    </w:p>
    <w:p>
      <w:pPr>
        <w:pBdr>
          <w:bottom w:val="single" w:color="0C447C" w:sz="4"/>
        </w:pBdr>
      </w:pPr>
      <w:r>
        <w:t xml:space="preserve"/>
      </w:r>
    </w:p>
    <w:p>
      <w:r>
        <w:rPr>
          <w:sz w:val="16"/>
          <w:szCs w:val="16"/>
        </w:rPr>
        <w:t xml:space="preserve"/>
      </w:r>
    </w:p>
    <w:p>
      <w:pPr>
        <w:pStyle w:val="ListParagraph"/>
        <w:numPr>
          <w:ilvl w:val="0"/>
          <w:numId w:val="2"/>
        </w:numPr>
      </w:pPr>
      <w:r>
        <w:rPr>
          <w:rFonts w:ascii="Arial" w:cs="Arial" w:eastAsia="Arial" w:hAnsi="Arial"/>
          <w:sz w:val="18"/>
          <w:szCs w:val="18"/>
        </w:rPr>
        <w:t xml:space="preserve">The website and services are provided "as is" and "as available" without any warranties, either express or implied.</w:t>
      </w:r>
    </w:p>
    <w:p>
      <w:pPr>
        <w:pStyle w:val="ListParagraph"/>
        <w:numPr>
          <w:ilvl w:val="0"/>
          <w:numId w:val="2"/>
        </w:numPr>
      </w:pPr>
      <w:r>
        <w:rPr>
          <w:rFonts w:ascii="Arial" w:cs="Arial" w:eastAsia="Arial" w:hAnsi="Arial"/>
          <w:sz w:val="18"/>
          <w:szCs w:val="18"/>
        </w:rPr>
        <w:t xml:space="preserve">We are not liable for any damage arising from your use of this website or services.</w:t>
      </w:r>
    </w:p>
    <w:p>
      <w:r>
        <w:rPr>
          <w:sz w:val="16"/>
          <w:szCs w:val="16"/>
        </w:rPr>
        <w:t xml:space="preserve"/>
      </w:r>
    </w:p>
    <w:p>
      <w:r>
        <w:rPr>
          <w:rFonts w:ascii="Arial" w:cs="Arial" w:eastAsia="Arial" w:hAnsi="Arial"/>
          <w:b/>
          <w:bCs/>
          <w:color w:val="0C447C"/>
          <w:sz w:val="22"/>
          <w:szCs w:val="22"/>
        </w:rPr>
        <w:t xml:space="preserve">INDEMNIFICATION</w:t>
      </w:r>
    </w:p>
    <w:p>
      <w:pPr>
        <w:pBdr>
          <w:bottom w:val="single" w:color="0C447C" w:sz="4"/>
        </w:pBdr>
      </w:pPr>
      <w:r>
        <w:t xml:space="preserve"/>
      </w:r>
    </w:p>
    <w:p>
      <w:r>
        <w:rPr>
          <w:sz w:val="16"/>
          <w:szCs w:val="16"/>
        </w:rPr>
        <w:t xml:space="preserve"/>
      </w:r>
    </w:p>
    <w:p>
      <w:r>
        <w:rPr>
          <w:rFonts w:ascii="Arial" w:cs="Arial" w:eastAsia="Arial" w:hAnsi="Arial"/>
          <w:b w:val="false"/>
          <w:bCs w:val="false"/>
          <w:sz w:val="18"/>
          <w:szCs w:val="18"/>
        </w:rPr>
        <w:t xml:space="preserve">You agree to indemnify and hold harmless AS Nexus Dynamics LLC and its affiliates, officers, employees, and partners from any claim, demand, or liability arising from your use of the website or violation of these Terms.</w:t>
      </w:r>
    </w:p>
    <w:p>
      <w:r>
        <w:rPr>
          <w:sz w:val="16"/>
          <w:szCs w:val="16"/>
        </w:rPr>
        <w:t xml:space="preserve"/>
      </w:r>
    </w:p>
    <w:p>
      <w:r>
        <w:rPr>
          <w:rFonts w:ascii="Arial" w:cs="Arial" w:eastAsia="Arial" w:hAnsi="Arial"/>
          <w:b/>
          <w:bCs/>
          <w:color w:val="0C447C"/>
          <w:sz w:val="22"/>
          <w:szCs w:val="22"/>
        </w:rPr>
        <w:t xml:space="preserve">SEVERABILITY &amp; TERMINATION</w:t>
      </w:r>
    </w:p>
    <w:p>
      <w:pPr>
        <w:pBdr>
          <w:bottom w:val="single" w:color="0C447C" w:sz="4"/>
        </w:pBdr>
      </w:pPr>
      <w:r>
        <w:t xml:space="preserve"/>
      </w:r>
    </w:p>
    <w:p>
      <w:r>
        <w:rPr>
          <w:sz w:val="16"/>
          <w:szCs w:val="16"/>
        </w:rPr>
        <w:t xml:space="preserve"/>
      </w:r>
    </w:p>
    <w:p>
      <w:pPr>
        <w:pStyle w:val="ListParagraph"/>
        <w:numPr>
          <w:ilvl w:val="0"/>
          <w:numId w:val="2"/>
        </w:numPr>
      </w:pPr>
      <w:r>
        <w:rPr>
          <w:rFonts w:ascii="Arial" w:cs="Arial" w:eastAsia="Arial" w:hAnsi="Arial"/>
          <w:sz w:val="18"/>
          <w:szCs w:val="18"/>
        </w:rPr>
        <w:t xml:space="preserve">If any provision of these Terms is found unenforceable, the remaining provisions remain in effect.</w:t>
      </w:r>
    </w:p>
    <w:p>
      <w:pPr>
        <w:pStyle w:val="ListParagraph"/>
        <w:numPr>
          <w:ilvl w:val="0"/>
          <w:numId w:val="2"/>
        </w:numPr>
      </w:pPr>
      <w:r>
        <w:rPr>
          <w:rFonts w:ascii="Arial" w:cs="Arial" w:eastAsia="Arial" w:hAnsi="Arial"/>
          <w:sz w:val="18"/>
          <w:szCs w:val="18"/>
        </w:rPr>
        <w:t xml:space="preserve">We may terminate your access to the website at any time for violation of these Terms.</w:t>
      </w:r>
    </w:p>
    <w:p>
      <w:r>
        <w:rPr>
          <w:sz w:val="16"/>
          <w:szCs w:val="16"/>
        </w:rPr>
        <w:t xml:space="preserve"/>
      </w:r>
    </w:p>
    <w:p>
      <w:r>
        <w:rPr>
          <w:rFonts w:ascii="Arial" w:cs="Arial" w:eastAsia="Arial" w:hAnsi="Arial"/>
          <w:b/>
          <w:bCs/>
          <w:color w:val="0C447C"/>
          <w:sz w:val="22"/>
          <w:szCs w:val="22"/>
        </w:rPr>
        <w:t xml:space="preserve">ENTIRE AGREEMENT</w:t>
      </w:r>
    </w:p>
    <w:p>
      <w:pPr>
        <w:pBdr>
          <w:bottom w:val="single" w:color="0C447C" w:sz="4"/>
        </w:pBdr>
      </w:pPr>
      <w:r>
        <w:t xml:space="preserve"/>
      </w:r>
    </w:p>
    <w:p>
      <w:r>
        <w:rPr>
          <w:sz w:val="16"/>
          <w:szCs w:val="16"/>
        </w:rPr>
        <w:t xml:space="preserve"/>
      </w:r>
    </w:p>
    <w:p>
      <w:r>
        <w:rPr>
          <w:rFonts w:ascii="Arial" w:cs="Arial" w:eastAsia="Arial" w:hAnsi="Arial"/>
          <w:b w:val="false"/>
          <w:bCs w:val="false"/>
          <w:sz w:val="18"/>
          <w:szCs w:val="18"/>
        </w:rPr>
        <w:t xml:space="preserve">These Terms constitute the full agreement between you and AS Nexus Dynamics LLC regarding the use of this website and services.</w:t>
      </w:r>
    </w:p>
    <w:p>
      <w:r>
        <w:rPr>
          <w:sz w:val="16"/>
          <w:szCs w:val="16"/>
        </w:rPr>
        <w:t xml:space="preserve"/>
      </w:r>
    </w:p>
    <w:p>
      <w:r>
        <w:rPr>
          <w:rFonts w:ascii="Arial" w:cs="Arial" w:eastAsia="Arial" w:hAnsi="Arial"/>
          <w:b/>
          <w:bCs/>
          <w:color w:val="0C447C"/>
          <w:sz w:val="22"/>
          <w:szCs w:val="22"/>
        </w:rPr>
        <w:t xml:space="preserve">AVIATION HARDWARE DISCLAIMER</w:t>
      </w:r>
    </w:p>
    <w:p>
      <w:pPr>
        <w:pBdr>
          <w:bottom w:val="single" w:color="0C447C" w:sz="4"/>
        </w:pBdr>
      </w:pPr>
      <w:r>
        <w:t xml:space="preserve"/>
      </w:r>
    </w:p>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1" w:val="clear"/>
            <w:tcMar>
              <w:top w:type="dxa" w:w="140"/>
              <w:left w:type="dxa" w:w="160"/>
              <w:bottom w:type="dxa" w:w="140"/>
              <w:right w:type="dxa" w:w="160"/>
            </w:tcMar>
          </w:tcPr>
          <w:p>
            <w:r>
              <w:rPr>
                <w:rFonts w:ascii="Arial" w:cs="Arial" w:eastAsia="Arial" w:hAnsi="Arial"/>
                <w:b w:val="false"/>
                <w:bCs w:val="false"/>
                <w:sz w:val="18"/>
                <w:szCs w:val="18"/>
              </w:rPr>
              <w:t xml:space="preserve">Products sold by AS Nexus Dynamics LLC consist of industry-standard MS-spec hardware. AS Nexus Dynamics LLC is the kit assembler and distributor only and does not approve or certify the installation of any product on any aircraft. The purchaser is solely responsible for determining the suitability of any part for a specific installation in accordance with 14 CFR Part 43 and the applicable Aircraft Maintenance Manual (AMM). Installation must be performed by or under the supervision of a certificated A&amp;P mechanic or authorized repairman. AS Nexus Dynamics LLC distributes standard hardware and does not approve or certify installation on any aircraft. Contents consist of industry-standard MS hardware. Installer is responsible for verifying applicability, airworthiness, and conformity with approved maintenance data.</w:t>
            </w:r>
          </w:p>
        </w:tc>
      </w:tr>
    </w:tbl>
    <w:p>
      <w:r>
        <w:rPr>
          <w:sz w:val="16"/>
          <w:szCs w:val="16"/>
        </w:rPr>
        <w:t xml:space="preserve"/>
      </w:r>
    </w:p>
    <w:p>
      <w:r>
        <w:rPr>
          <w:rFonts w:ascii="Arial" w:cs="Arial" w:eastAsia="Arial" w:hAnsi="Arial"/>
          <w:b/>
          <w:bCs/>
          <w:color w:val="0C447C"/>
          <w:sz w:val="22"/>
          <w:szCs w:val="22"/>
        </w:rPr>
        <w:t xml:space="preserve">GOVERNING LAW</w:t>
      </w:r>
    </w:p>
    <w:p>
      <w:pPr>
        <w:pBdr>
          <w:bottom w:val="single" w:color="0C447C" w:sz="4"/>
        </w:pBdr>
      </w:pPr>
      <w:r>
        <w:t xml:space="preserve"/>
      </w:r>
    </w:p>
    <w:p>
      <w:r>
        <w:rPr>
          <w:sz w:val="16"/>
          <w:szCs w:val="16"/>
        </w:rPr>
        <w:t xml:space="preserve"/>
      </w:r>
    </w:p>
    <w:p>
      <w:r>
        <w:rPr>
          <w:rFonts w:ascii="Arial" w:cs="Arial" w:eastAsia="Arial" w:hAnsi="Arial"/>
          <w:b w:val="false"/>
          <w:bCs w:val="false"/>
          <w:sz w:val="18"/>
          <w:szCs w:val="18"/>
        </w:rPr>
        <w:t xml:space="preserve">These Terms shall be governed by and construed in accordance with the laws of the State of Texas, United States.</w:t>
      </w:r>
    </w:p>
    <w:p>
      <w:r>
        <w:rPr>
          <w:sz w:val="16"/>
          <w:szCs w:val="16"/>
        </w:rPr>
        <w:t xml:space="preserve"/>
      </w:r>
    </w:p>
    <w:p>
      <w:r>
        <w:rPr>
          <w:rFonts w:ascii="Arial" w:cs="Arial" w:eastAsia="Arial" w:hAnsi="Arial"/>
          <w:b/>
          <w:bCs/>
          <w:color w:val="0C447C"/>
          <w:sz w:val="22"/>
          <w:szCs w:val="22"/>
        </w:rPr>
        <w:t xml:space="preserve">CHANGES TO TERMS</w:t>
      </w:r>
    </w:p>
    <w:p>
      <w:pPr>
        <w:pBdr>
          <w:bottom w:val="single" w:color="0C447C" w:sz="4"/>
        </w:pBdr>
      </w:pPr>
      <w:r>
        <w:t xml:space="preserve"/>
      </w:r>
    </w:p>
    <w:p>
      <w:r>
        <w:rPr>
          <w:sz w:val="16"/>
          <w:szCs w:val="16"/>
        </w:rPr>
        <w:t xml:space="preserve"/>
      </w:r>
    </w:p>
    <w:p>
      <w:r>
        <w:rPr>
          <w:rFonts w:ascii="Arial" w:cs="Arial" w:eastAsia="Arial" w:hAnsi="Arial"/>
          <w:b w:val="false"/>
          <w:bCs w:val="false"/>
          <w:sz w:val="18"/>
          <w:szCs w:val="18"/>
        </w:rPr>
        <w:t xml:space="preserve">We reserve the right to update or modify these Terms at any time. Continued use of the website constitutes acceptance of any changes.</w:t>
      </w:r>
    </w:p>
    <w:p>
      <w:r>
        <w:rPr>
          <w:sz w:val="16"/>
          <w:szCs w:val="16"/>
        </w:rPr>
        <w:t xml:space="preserve"/>
      </w:r>
    </w:p>
    <w:p>
      <w:r>
        <w:rPr>
          <w:rFonts w:ascii="Arial" w:cs="Arial" w:eastAsia="Arial" w:hAnsi="Arial"/>
          <w:b/>
          <w:bCs/>
          <w:color w:val="0C447C"/>
          <w:sz w:val="22"/>
          <w:szCs w:val="22"/>
        </w:rPr>
        <w:t xml:space="preserve">CONTACT INFORMATION</w:t>
      </w:r>
    </w:p>
    <w:p>
      <w:pPr>
        <w:pBdr>
          <w:bottom w:val="single" w:color="0C447C" w:sz="4"/>
        </w:pBdr>
      </w:pPr>
      <w:r>
        <w:t xml:space="preserve"/>
      </w:r>
    </w:p>
    <w:p>
      <w:r>
        <w:rPr>
          <w:sz w:val="16"/>
          <w:szCs w:val="16"/>
        </w:rPr>
        <w:t xml:space="preserve"/>
      </w:r>
    </w:p>
    <w:p>
      <w:r>
        <w:rPr>
          <w:rFonts w:ascii="Arial" w:cs="Arial" w:eastAsia="Arial" w:hAnsi="Arial"/>
          <w:b w:val="false"/>
          <w:bCs w:val="false"/>
          <w:sz w:val="18"/>
          <w:szCs w:val="18"/>
        </w:rPr>
        <w:t xml:space="preserve">Questions about these Terms should be sent to:</w:t>
      </w:r>
    </w:p>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4"/>
              <w:left w:val="single" w:color="CCCCCC" w:sz="4"/>
              <w:bottom w:val="single" w:color="CCCCCC" w:sz="4"/>
              <w:right w:val="single" w:color="CCCCCC" w:sz="4"/>
            </w:tcBorders>
            <w:shd w:fill="E6F1FB" w:val="clear"/>
            <w:tcMar>
              <w:top w:type="dxa" w:w="80"/>
              <w:left w:type="dxa" w:w="120"/>
              <w:bottom w:type="dxa" w:w="80"/>
              <w:right w:type="dxa" w:w="120"/>
            </w:tcMar>
          </w:tcPr>
          <w:p>
            <w:r>
              <w:rPr>
                <w:rFonts w:ascii="Arial" w:cs="Arial" w:eastAsia="Arial" w:hAnsi="Arial"/>
                <w:b/>
                <w:bCs/>
                <w:sz w:val="17"/>
                <w:szCs w:val="17"/>
              </w:rPr>
              <w:t xml:space="preserve">Email</w:t>
            </w:r>
          </w:p>
        </w:tc>
        <w:tc>
          <w:tcPr>
            <w:tcW w:type="dxa" w:w="7560"/>
            <w:tcBorders>
              <w:top w:val="single" w:color="CCCCCC" w:sz="4"/>
              <w:left w:val="single" w:color="CCCCCC" w:sz="4"/>
              <w:bottom w:val="single" w:color="CCCCCC" w:sz="4"/>
              <w:right w:val="single" w:color="CCCCCC" w:sz="4"/>
            </w:tcBorders>
            <w:shd w:fill="E6F1FB" w:val="clear"/>
            <w:tcMar>
              <w:top w:type="dxa" w:w="80"/>
              <w:left w:type="dxa" w:w="120"/>
              <w:bottom w:type="dxa" w:w="80"/>
              <w:right w:type="dxa" w:w="120"/>
            </w:tcMar>
          </w:tcPr>
          <w:p>
            <w:r>
              <w:rPr>
                <w:rFonts w:ascii="Arial" w:cs="Arial" w:eastAsia="Arial" w:hAnsi="Arial"/>
                <w:sz w:val="17"/>
                <w:szCs w:val="17"/>
              </w:rPr>
              <w:t xml:space="preserve">info@asnexusdynamics.com</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7"/>
                <w:szCs w:val="17"/>
              </w:rPr>
              <w:t xml:space="preserve">Phone</w:t>
            </w:r>
          </w:p>
        </w:tc>
        <w:tc>
          <w:tcPr>
            <w:tcW w:type="dxa" w:w="7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(832) 450-4141</w:t>
            </w:r>
          </w:p>
        </w:tc>
      </w:tr>
      <w:tr>
        <w:tc>
          <w:tcPr>
            <w:tcW w:type="dxa" w:w="1800"/>
            <w:tcBorders>
              <w:top w:val="single" w:color="CCCCCC" w:sz="4"/>
              <w:left w:val="single" w:color="CCCCCC" w:sz="4"/>
              <w:bottom w:val="single" w:color="CCCCCC" w:sz="4"/>
              <w:right w:val="single" w:color="CCCCCC" w:sz="4"/>
            </w:tcBorders>
            <w:shd w:fill="E6F1FB" w:val="clear"/>
            <w:tcMar>
              <w:top w:type="dxa" w:w="80"/>
              <w:left w:type="dxa" w:w="120"/>
              <w:bottom w:type="dxa" w:w="80"/>
              <w:right w:type="dxa" w:w="120"/>
            </w:tcMar>
          </w:tcPr>
          <w:p>
            <w:r>
              <w:rPr>
                <w:rFonts w:ascii="Arial" w:cs="Arial" w:eastAsia="Arial" w:hAnsi="Arial"/>
                <w:b/>
                <w:bCs/>
                <w:sz w:val="17"/>
                <w:szCs w:val="17"/>
              </w:rPr>
              <w:t xml:space="preserve">Address</w:t>
            </w:r>
          </w:p>
        </w:tc>
        <w:tc>
          <w:tcPr>
            <w:tcW w:type="dxa" w:w="7560"/>
            <w:tcBorders>
              <w:top w:val="single" w:color="CCCCCC" w:sz="4"/>
              <w:left w:val="single" w:color="CCCCCC" w:sz="4"/>
              <w:bottom w:val="single" w:color="CCCCCC" w:sz="4"/>
              <w:right w:val="single" w:color="CCCCCC" w:sz="4"/>
            </w:tcBorders>
            <w:shd w:fill="E6F1FB" w:val="clear"/>
            <w:tcMar>
              <w:top w:type="dxa" w:w="80"/>
              <w:left w:type="dxa" w:w="120"/>
              <w:bottom w:type="dxa" w:w="80"/>
              <w:right w:type="dxa" w:w="120"/>
            </w:tcMar>
          </w:tcPr>
          <w:p>
            <w:r>
              <w:rPr>
                <w:rFonts w:ascii="Arial" w:cs="Arial" w:eastAsia="Arial" w:hAnsi="Arial"/>
                <w:sz w:val="17"/>
                <w:szCs w:val="17"/>
              </w:rPr>
              <w:t xml:space="preserve">3033 Chimney Rock Rd, Suite 513, Houston, Texas 77056</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7"/>
                <w:szCs w:val="17"/>
              </w:rPr>
              <w:t xml:space="preserve">Website</w:t>
            </w:r>
          </w:p>
        </w:tc>
        <w:tc>
          <w:tcPr>
            <w:tcW w:type="dxa" w:w="7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www.asnexusdynamics.com</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0C447C" w:val="clear"/>
            <w:tcMar>
              <w:top w:type="dxa" w:w="80"/>
              <w:left w:type="dxa" w:w="120"/>
              <w:bottom w:type="dxa" w:w="80"/>
              <w:right w:type="dxa" w:w="120"/>
            </w:tcMar>
          </w:tcPr>
          <w:p>
            <w:r>
              <w:rPr>
                <w:rFonts w:ascii="Arial" w:cs="Arial" w:eastAsia="Arial" w:hAnsi="Arial"/>
                <w:color w:val="FFFFFF"/>
                <w:sz w:val="15"/>
                <w:szCs w:val="15"/>
              </w:rPr>
              <w:t xml:space="preserve">AS Nexus Dynamics LLC  |  Terms and Conditions</w:t>
            </w:r>
          </w:p>
        </w:tc>
        <w:tc>
          <w:tcPr>
            <w:tcW w:type="dxa" w:w="4680"/>
            <w:tcBorders>
              <w:top w:val="single" w:color="CCCCCC" w:sz="4"/>
              <w:left w:val="single" w:color="CCCCCC" w:sz="4"/>
              <w:bottom w:val="single" w:color="CCCCCC" w:sz="4"/>
              <w:right w:val="single" w:color="CCCCCC" w:sz="4"/>
            </w:tcBorders>
            <w:shd w:fill="0C447C" w:val="clear"/>
            <w:tcMar>
              <w:top w:type="dxa" w:w="80"/>
              <w:left w:type="dxa" w:w="120"/>
              <w:bottom w:type="dxa" w:w="80"/>
              <w:right w:type="dxa" w:w="120"/>
            </w:tcMar>
          </w:tcPr>
          <w:p>
            <w:pPr>
              <w:jc w:val="right"/>
            </w:pPr>
            <w:r>
              <w:rPr>
                <w:rFonts w:ascii="Arial" w:cs="Arial" w:eastAsia="Arial" w:hAnsi="Arial"/>
                <w:color w:val="FFFFFF"/>
                <w:sz w:val="15"/>
                <w:szCs w:val="15"/>
              </w:rPr>
              <w:t xml:space="preserve">Effective 2026  |  Subject to change without notice</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2026-06-03T14:31:02.933Z</dcterms:created>
  <dcterms:modified xsi:type="dcterms:W3CDTF">2026-06-03T14:31:02.961Z</dcterms:modified>
</cp:coreProperties>
</file>

<file path=docProps/custom.xml><?xml version="1.0" encoding="utf-8"?>
<Properties xmlns="http://schemas.openxmlformats.org/officeDocument/2006/custom-properties" xmlns:vt="http://schemas.openxmlformats.org/officeDocument/2006/docPropsVTypes"/>
</file>